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项目名称：萍乡市创投科技产业园二期（一标段）</w:t>
      </w:r>
      <w:r>
        <w:rPr>
          <w:rFonts w:hint="eastAsia"/>
          <w:sz w:val="28"/>
          <w:szCs w:val="28"/>
          <w:lang w:val="en-US" w:eastAsia="zh-CN"/>
        </w:rPr>
        <w:t>-砖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采购项目</w:t>
      </w:r>
    </w:p>
    <w:p>
      <w:pPr>
        <w:spacing w:line="460" w:lineRule="exact"/>
        <w:ind w:firstLine="0" w:firstLineChars="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/>
          <w:sz w:val="28"/>
          <w:szCs w:val="28"/>
          <w:lang w:val="en-US" w:eastAsia="zh-CN"/>
        </w:rPr>
        <w:t>CGMY-JGJT-2023013</w:t>
      </w:r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71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DQ1NzFkNTFiNDQ0NmU4YmVhMmI2NWE0NTRiYTMifQ=="/>
  </w:docVars>
  <w:rsids>
    <w:rsidRoot w:val="00000000"/>
    <w:rsid w:val="2FD23747"/>
    <w:rsid w:val="31461ECB"/>
    <w:rsid w:val="6A8E34DD"/>
    <w:rsid w:val="72F91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82</Characters>
  <Lines>0</Lines>
  <Paragraphs>0</Paragraphs>
  <TotalTime>0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2022-09-29T10:28:00Z</dcterms:created>
  <dc:creator>Administrator</dc:creator>
  <cp:lastModifiedBy>肖森</cp:lastModifiedBy>
  <dcterms:modified xsi:type="dcterms:W3CDTF">2023-05-18T07:25:29Z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3EF3D8C61874475BABD3ABDEC05E9FD5</vt:lpwstr>
  </property>
</Properties>
</file>